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D5723" w14:textId="6D8A659F" w:rsidR="00B54AAD" w:rsidRDefault="00B54AAD">
      <w:pPr>
        <w:rPr>
          <w:b/>
          <w:bCs/>
          <w:sz w:val="32"/>
          <w:szCs w:val="32"/>
        </w:rPr>
      </w:pPr>
      <w:r>
        <w:rPr>
          <w:b/>
          <w:bCs/>
          <w:noProof/>
        </w:rPr>
        <mc:AlternateContent>
          <mc:Choice Requires="wps">
            <w:drawing>
              <wp:anchor distT="0" distB="0" distL="114300" distR="114300" simplePos="0" relativeHeight="251659264" behindDoc="0" locked="0" layoutInCell="1" allowOverlap="1" wp14:anchorId="46E337E7" wp14:editId="7617659F">
                <wp:simplePos x="0" y="0"/>
                <wp:positionH relativeFrom="column">
                  <wp:posOffset>622300</wp:posOffset>
                </wp:positionH>
                <wp:positionV relativeFrom="paragraph">
                  <wp:posOffset>295275</wp:posOffset>
                </wp:positionV>
                <wp:extent cx="352425" cy="339725"/>
                <wp:effectExtent l="0" t="0" r="28575" b="22225"/>
                <wp:wrapNone/>
                <wp:docPr id="1347090219" name="Plaque 1"/>
                <wp:cNvGraphicFramePr/>
                <a:graphic xmlns:a="http://schemas.openxmlformats.org/drawingml/2006/main">
                  <a:graphicData uri="http://schemas.microsoft.com/office/word/2010/wordprocessingShape">
                    <wps:wsp>
                      <wps:cNvSpPr/>
                      <wps:spPr>
                        <a:xfrm>
                          <a:off x="0" y="0"/>
                          <a:ext cx="352425" cy="339725"/>
                        </a:xfrm>
                        <a:prstGeom prst="plaque">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A77348"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 o:spid="_x0000_s1026" type="#_x0000_t21" style="position:absolute;margin-left:49pt;margin-top:23.25pt;width:27.75pt;height:2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" fillcolor="#ffc000" strokecolor="#030e13 [484]" strokeweight="1.5pt"/>
            </w:pict>
          </mc:Fallback>
        </mc:AlternateContent>
      </w:r>
      <w:r>
        <w:rPr>
          <w:b/>
          <w:bCs/>
          <w:sz w:val="32"/>
          <w:szCs w:val="32"/>
        </w:rPr>
        <w:t>ORGANIZATION EXECUTIVE BOARD POSITIONS</w:t>
      </w:r>
    </w:p>
    <w:p w14:paraId="2BA64063" w14:textId="24AB7AB3" w:rsidR="00B54AAD" w:rsidRPr="00B54AAD" w:rsidRDefault="00B54AAD">
      <w:pPr>
        <w:rPr>
          <w:b/>
          <w:bCs/>
        </w:rPr>
      </w:pPr>
      <w:r w:rsidRPr="00B54AAD">
        <w:rPr>
          <w:b/>
          <w:bCs/>
          <w:color w:val="EE0000"/>
        </w:rPr>
        <w:t>NOTE:</w:t>
      </w:r>
      <w:r>
        <w:rPr>
          <w:b/>
          <w:bCs/>
        </w:rPr>
        <w:t xml:space="preserve"> </w:t>
      </w:r>
      <w:r>
        <w:rPr>
          <w:b/>
          <w:bCs/>
        </w:rPr>
        <w:tab/>
        <w:t xml:space="preserve">      </w:t>
      </w:r>
      <w:r w:rsidRPr="00B54AAD">
        <w:t>Indicates Currently filled Position</w:t>
      </w:r>
    </w:p>
    <w:p w14:paraId="13FD28B0" w14:textId="0944B37C" w:rsidR="00FF3518" w:rsidRPr="00B9579D" w:rsidRDefault="00CA2CD8">
      <w:pPr>
        <w:rPr>
          <w:b/>
          <w:bCs/>
          <w:sz w:val="32"/>
          <w:szCs w:val="32"/>
        </w:rPr>
      </w:pPr>
      <w:r w:rsidRPr="00B9579D">
        <w:rPr>
          <w:b/>
          <w:bCs/>
          <w:sz w:val="32"/>
          <w:szCs w:val="32"/>
        </w:rPr>
        <w:t xml:space="preserve">BOARD CHAIR: </w:t>
      </w:r>
    </w:p>
    <w:p w14:paraId="3EC4C85B" w14:textId="091A6D7E" w:rsidR="00CA2CD8" w:rsidRDefault="00CA2CD8">
      <w:r w:rsidRPr="00CA2CD8">
        <w:rPr>
          <w:b/>
          <w:bCs/>
        </w:rPr>
        <w:t>Role Summary:</w:t>
      </w:r>
      <w:r w:rsidRPr="00CA2CD8">
        <w:br/>
        <w:t>The Board Chair is the chief leader of the board of directors, responsible for assisting the Executive Director in providing oversight governance and ensuring the board fulfills its duties to the organization’s mission.</w:t>
      </w:r>
      <w:r w:rsidRPr="00CA2CD8">
        <w:br/>
      </w:r>
      <w:r w:rsidRPr="00CA2CD8">
        <w:rPr>
          <w:b/>
          <w:bCs/>
        </w:rPr>
        <w:t>Key Responsibilities:</w:t>
      </w:r>
      <w:r w:rsidRPr="00CA2CD8">
        <w:br/>
        <w:t>•    Facilitate board meetings and set agendas in collaboration with the Executive Director (if applicable).</w:t>
      </w:r>
      <w:r w:rsidRPr="00CA2CD8">
        <w:br/>
        <w:t>•    Ensure that the board remains mission-focused and complies with nonprofit laws.</w:t>
      </w:r>
      <w:r w:rsidRPr="00CA2CD8">
        <w:br/>
        <w:t>•    Serve as a key spokesperson and figurehead for T.A.I.N.O at public and ceremonial events.</w:t>
      </w:r>
      <w:r w:rsidRPr="00CA2CD8">
        <w:br/>
        <w:t>•    Provide strategic guidance on Indigenous cultural initiatives and policy advocacy.</w:t>
      </w:r>
    </w:p>
    <w:p w14:paraId="6B0979B7" w14:textId="5931C7A6" w:rsidR="00CA2CD8" w:rsidRPr="00B9579D" w:rsidRDefault="00CA2CD8">
      <w:pPr>
        <w:rPr>
          <w:b/>
          <w:bCs/>
          <w:sz w:val="32"/>
          <w:szCs w:val="32"/>
        </w:rPr>
      </w:pPr>
      <w:r w:rsidRPr="00B9579D">
        <w:rPr>
          <w:b/>
          <w:bCs/>
          <w:sz w:val="32"/>
          <w:szCs w:val="32"/>
        </w:rPr>
        <w:t>VICE CHAIR:</w:t>
      </w:r>
    </w:p>
    <w:p w14:paraId="40652D64" w14:textId="189B1236" w:rsidR="00CA2CD8" w:rsidRDefault="00B54AAD">
      <w:r>
        <w:rPr>
          <w:b/>
          <w:bCs/>
          <w:noProof/>
          <w:sz w:val="32"/>
          <w:szCs w:val="32"/>
        </w:rPr>
        <w:drawing>
          <wp:anchor distT="0" distB="0" distL="114300" distR="114300" simplePos="0" relativeHeight="251660288" behindDoc="1" locked="0" layoutInCell="1" allowOverlap="1" wp14:anchorId="5C46A430" wp14:editId="525E2A06">
            <wp:simplePos x="0" y="0"/>
            <wp:positionH relativeFrom="column">
              <wp:posOffset>1238250</wp:posOffset>
            </wp:positionH>
            <wp:positionV relativeFrom="paragraph">
              <wp:posOffset>2238375</wp:posOffset>
            </wp:positionV>
            <wp:extent cx="372110" cy="359410"/>
            <wp:effectExtent l="0" t="0" r="8890" b="2540"/>
            <wp:wrapNone/>
            <wp:docPr id="16717226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2110" cy="359410"/>
                    </a:xfrm>
                    <a:prstGeom prst="rect">
                      <a:avLst/>
                    </a:prstGeom>
                    <a:noFill/>
                  </pic:spPr>
                </pic:pic>
              </a:graphicData>
            </a:graphic>
            <wp14:sizeRelH relativeFrom="page">
              <wp14:pctWidth>0</wp14:pctWidth>
            </wp14:sizeRelH>
            <wp14:sizeRelV relativeFrom="page">
              <wp14:pctHeight>0</wp14:pctHeight>
            </wp14:sizeRelV>
          </wp:anchor>
        </w:drawing>
      </w:r>
      <w:r w:rsidR="00CA2CD8" w:rsidRPr="00CA2CD8">
        <w:rPr>
          <w:b/>
          <w:bCs/>
        </w:rPr>
        <w:t>Role Summary:</w:t>
      </w:r>
      <w:r w:rsidR="00CA2CD8" w:rsidRPr="00CA2CD8">
        <w:br/>
        <w:t>The Vice Chair supports the Chair and steps in during their absence. They may take on special projects or lead subcommittees relevant to Indigenous empowerment, education, or partnerships.</w:t>
      </w:r>
      <w:r w:rsidR="00CA2CD8" w:rsidRPr="00CA2CD8">
        <w:br/>
      </w:r>
      <w:r w:rsidR="00CA2CD8" w:rsidRPr="00CA2CD8">
        <w:rPr>
          <w:b/>
          <w:bCs/>
        </w:rPr>
        <w:t>Key Responsibilities:</w:t>
      </w:r>
      <w:r w:rsidR="00CA2CD8" w:rsidRPr="00CA2CD8">
        <w:br/>
        <w:t>•    Assist with leadership duties and governance tasks.</w:t>
      </w:r>
      <w:r w:rsidR="00CA2CD8" w:rsidRPr="00CA2CD8">
        <w:br/>
        <w:t>•    Serve as liaison to external partners or advisory councils.</w:t>
      </w:r>
      <w:r w:rsidR="00CA2CD8" w:rsidRPr="00CA2CD8">
        <w:br/>
        <w:t>•    Oversee assigned initiatives (e.g., Taino educational outreach, federal recognition advocacy).</w:t>
      </w:r>
      <w:r w:rsidR="00CA2CD8" w:rsidRPr="00CA2CD8">
        <w:br/>
        <w:t>•    Support organizational development and planning.</w:t>
      </w:r>
    </w:p>
    <w:p w14:paraId="63A430B4" w14:textId="488B0712" w:rsidR="00CA2CD8" w:rsidRPr="00B9579D" w:rsidRDefault="00CA2CD8">
      <w:pPr>
        <w:rPr>
          <w:b/>
          <w:bCs/>
          <w:sz w:val="32"/>
          <w:szCs w:val="32"/>
        </w:rPr>
      </w:pPr>
      <w:r w:rsidRPr="00B9579D">
        <w:rPr>
          <w:b/>
          <w:bCs/>
          <w:sz w:val="32"/>
          <w:szCs w:val="32"/>
        </w:rPr>
        <w:t>SECRETARY:</w:t>
      </w:r>
      <w:r w:rsidR="00B54AAD">
        <w:rPr>
          <w:b/>
          <w:bCs/>
          <w:sz w:val="32"/>
          <w:szCs w:val="32"/>
        </w:rPr>
        <w:t xml:space="preserve"> </w:t>
      </w:r>
    </w:p>
    <w:p w14:paraId="68E205D1" w14:textId="0E53C5AF" w:rsidR="00CA2CD8" w:rsidRDefault="00CA2CD8">
      <w:r w:rsidRPr="00CA2CD8">
        <w:rPr>
          <w:b/>
          <w:bCs/>
        </w:rPr>
        <w:t>Role Summary:</w:t>
      </w:r>
      <w:r w:rsidRPr="00CA2CD8">
        <w:br/>
        <w:t>The Secretary is the official record-keeper of the organization, ensuring legal and organizational documentation is accurate and accessible.</w:t>
      </w:r>
      <w:r w:rsidRPr="00CA2CD8">
        <w:br/>
      </w:r>
      <w:r w:rsidRPr="00CA2CD8">
        <w:rPr>
          <w:b/>
          <w:bCs/>
        </w:rPr>
        <w:t>Key Responsibilities:</w:t>
      </w:r>
      <w:r w:rsidRPr="00CA2CD8">
        <w:br/>
        <w:t>•    Maintain records of board meetings, including minutes and official decisions.</w:t>
      </w:r>
      <w:r w:rsidRPr="00CA2CD8">
        <w:br/>
        <w:t>•    Ensure compliance with document retention policies.</w:t>
      </w:r>
      <w:r w:rsidRPr="00CA2CD8">
        <w:br/>
      </w:r>
      <w:r w:rsidRPr="00CA2CD8">
        <w:lastRenderedPageBreak/>
        <w:t>•    Manage key nonprofit filings with the state (e.g., annual reports, bylaw updates).</w:t>
      </w:r>
      <w:r w:rsidRPr="00CA2CD8">
        <w:br/>
      </w:r>
      <w:r w:rsidR="00B54AAD">
        <w:rPr>
          <w:b/>
          <w:bCs/>
          <w:noProof/>
          <w:sz w:val="32"/>
          <w:szCs w:val="32"/>
        </w:rPr>
        <w:drawing>
          <wp:anchor distT="0" distB="0" distL="114300" distR="114300" simplePos="0" relativeHeight="251662336" behindDoc="1" locked="0" layoutInCell="1" allowOverlap="1" wp14:anchorId="59122AC6" wp14:editId="6353250C">
            <wp:simplePos x="0" y="0"/>
            <wp:positionH relativeFrom="column">
              <wp:posOffset>1406525</wp:posOffset>
            </wp:positionH>
            <wp:positionV relativeFrom="paragraph">
              <wp:posOffset>517525</wp:posOffset>
            </wp:positionV>
            <wp:extent cx="372110" cy="359410"/>
            <wp:effectExtent l="0" t="0" r="8890" b="2540"/>
            <wp:wrapNone/>
            <wp:docPr id="16540843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2110" cy="359410"/>
                    </a:xfrm>
                    <a:prstGeom prst="rect">
                      <a:avLst/>
                    </a:prstGeom>
                    <a:noFill/>
                  </pic:spPr>
                </pic:pic>
              </a:graphicData>
            </a:graphic>
          </wp:anchor>
        </w:drawing>
      </w:r>
      <w:r w:rsidRPr="00CA2CD8">
        <w:t>•    Assist in coordinating board communications and meeting logistics.</w:t>
      </w:r>
    </w:p>
    <w:p w14:paraId="3AAF8CB5" w14:textId="7B6C8C6A" w:rsidR="00CA2CD8" w:rsidRPr="00B9579D" w:rsidRDefault="00CA2CD8">
      <w:pPr>
        <w:rPr>
          <w:b/>
          <w:bCs/>
          <w:sz w:val="32"/>
          <w:szCs w:val="32"/>
        </w:rPr>
      </w:pPr>
      <w:r w:rsidRPr="00B9579D">
        <w:rPr>
          <w:b/>
          <w:bCs/>
          <w:sz w:val="32"/>
          <w:szCs w:val="32"/>
        </w:rPr>
        <w:t>TREASURER:</w:t>
      </w:r>
      <w:r w:rsidR="00B54AAD">
        <w:rPr>
          <w:b/>
          <w:bCs/>
          <w:sz w:val="32"/>
          <w:szCs w:val="32"/>
        </w:rPr>
        <w:t xml:space="preserve"> </w:t>
      </w:r>
    </w:p>
    <w:p w14:paraId="77A450CA" w14:textId="5B491514" w:rsidR="00CA2CD8" w:rsidRDefault="00B54AAD">
      <w:r>
        <w:rPr>
          <w:b/>
          <w:bCs/>
          <w:noProof/>
          <w:sz w:val="32"/>
          <w:szCs w:val="32"/>
        </w:rPr>
        <w:drawing>
          <wp:anchor distT="0" distB="0" distL="114300" distR="114300" simplePos="0" relativeHeight="251663360" behindDoc="1" locked="0" layoutInCell="1" allowOverlap="1" wp14:anchorId="5E6CAABE" wp14:editId="13CC2B97">
            <wp:simplePos x="0" y="0"/>
            <wp:positionH relativeFrom="column">
              <wp:posOffset>2222500</wp:posOffset>
            </wp:positionH>
            <wp:positionV relativeFrom="paragraph">
              <wp:posOffset>1805940</wp:posOffset>
            </wp:positionV>
            <wp:extent cx="372110" cy="359410"/>
            <wp:effectExtent l="0" t="0" r="8890" b="2540"/>
            <wp:wrapNone/>
            <wp:docPr id="13988395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2110" cy="359410"/>
                    </a:xfrm>
                    <a:prstGeom prst="rect">
                      <a:avLst/>
                    </a:prstGeom>
                    <a:noFill/>
                  </pic:spPr>
                </pic:pic>
              </a:graphicData>
            </a:graphic>
            <wp14:sizeRelH relativeFrom="page">
              <wp14:pctWidth>0</wp14:pctWidth>
            </wp14:sizeRelH>
            <wp14:sizeRelV relativeFrom="page">
              <wp14:pctHeight>0</wp14:pctHeight>
            </wp14:sizeRelV>
          </wp:anchor>
        </w:drawing>
      </w:r>
      <w:r w:rsidR="00CA2CD8" w:rsidRPr="00CA2CD8">
        <w:rPr>
          <w:b/>
          <w:bCs/>
        </w:rPr>
        <w:t>Role Summary:</w:t>
      </w:r>
      <w:r w:rsidR="00CA2CD8" w:rsidRPr="00CA2CD8">
        <w:br/>
        <w:t>The Treasurer is responsible for financial oversight, ensuring transparency, accountability, and sound fiscal management aligned with T.A.I.N.O’s mission and donor expectations.</w:t>
      </w:r>
      <w:r w:rsidR="00CA2CD8" w:rsidRPr="00CA2CD8">
        <w:br/>
      </w:r>
      <w:r w:rsidR="00CA2CD8" w:rsidRPr="00CA2CD8">
        <w:rPr>
          <w:b/>
          <w:bCs/>
        </w:rPr>
        <w:t>Key Responsibilities:</w:t>
      </w:r>
      <w:r w:rsidR="00CA2CD8" w:rsidRPr="00CA2CD8">
        <w:br/>
        <w:t>•    Monitor the budget, financial reports, and fundraising income.</w:t>
      </w:r>
      <w:r w:rsidR="00CA2CD8" w:rsidRPr="00CA2CD8">
        <w:br/>
        <w:t>•    Ensure compliance with IRS reporting (e.g., Form 990).</w:t>
      </w:r>
      <w:r w:rsidR="00CA2CD8" w:rsidRPr="00CA2CD8">
        <w:br/>
        <w:t>•    Oversee development of financial policies and internal controls.</w:t>
      </w:r>
      <w:r w:rsidR="00CA2CD8" w:rsidRPr="00CA2CD8">
        <w:br/>
        <w:t>•    Assist with grant oversight, fiscal sponsorships, and nonprofit audits.</w:t>
      </w:r>
    </w:p>
    <w:p w14:paraId="65A52E93" w14:textId="0E39D265" w:rsidR="00CA2CD8" w:rsidRPr="00B9579D" w:rsidRDefault="00CA2CD8">
      <w:pPr>
        <w:rPr>
          <w:b/>
          <w:bCs/>
          <w:sz w:val="32"/>
          <w:szCs w:val="32"/>
        </w:rPr>
      </w:pPr>
      <w:r w:rsidRPr="00B9579D">
        <w:rPr>
          <w:b/>
          <w:bCs/>
          <w:sz w:val="32"/>
          <w:szCs w:val="32"/>
        </w:rPr>
        <w:t>EXECUTIVE DIRECTOR:</w:t>
      </w:r>
      <w:r w:rsidR="00B54AAD">
        <w:rPr>
          <w:b/>
          <w:bCs/>
          <w:sz w:val="32"/>
          <w:szCs w:val="32"/>
        </w:rPr>
        <w:t xml:space="preserve"> </w:t>
      </w:r>
    </w:p>
    <w:p w14:paraId="659D50F0" w14:textId="77777777" w:rsidR="00CA2CD8" w:rsidRDefault="00CA2CD8" w:rsidP="00CA2CD8">
      <w:pPr>
        <w:tabs>
          <w:tab w:val="num" w:pos="720"/>
        </w:tabs>
      </w:pPr>
      <w:r w:rsidRPr="00CA2CD8">
        <w:rPr>
          <w:b/>
          <w:bCs/>
        </w:rPr>
        <w:t>Role Summary:</w:t>
      </w:r>
      <w:r w:rsidRPr="00CA2CD8">
        <w:br/>
        <w:t>Pivotal leadership role, overseeing strategic vision, daily operations, and stakeholder relationships. accountability, and sound fiscal management aligned with T.A.I.N.O’s mission and donor expectations.</w:t>
      </w:r>
      <w:r w:rsidRPr="00CA2CD8">
        <w:br/>
      </w:r>
      <w:r w:rsidRPr="00CA2CD8">
        <w:rPr>
          <w:b/>
          <w:bCs/>
        </w:rPr>
        <w:t>Key Responsibilities:</w:t>
      </w:r>
      <w:r w:rsidRPr="00CA2CD8">
        <w:br/>
        <w:t>•    Strategic leadership and vision</w:t>
      </w:r>
      <w:r w:rsidRPr="00CA2CD8">
        <w:br/>
        <w:t>•    Operational Management</w:t>
      </w:r>
      <w:r w:rsidRPr="00CA2CD8">
        <w:br/>
        <w:t>•    Stakeholder Engagement and Partnerships</w:t>
      </w:r>
      <w:r w:rsidRPr="00CA2CD8">
        <w:br/>
        <w:t>•    Oversee Board Governance and Compliance</w:t>
      </w:r>
    </w:p>
    <w:p w14:paraId="02523734" w14:textId="008E13E1" w:rsidR="00CA2CD8" w:rsidRDefault="00CA2CD8" w:rsidP="00CA2CD8">
      <w:pPr>
        <w:pStyle w:val="ListParagraph"/>
        <w:numPr>
          <w:ilvl w:val="0"/>
          <w:numId w:val="2"/>
        </w:numPr>
        <w:tabs>
          <w:tab w:val="num" w:pos="720"/>
        </w:tabs>
      </w:pPr>
      <w:r w:rsidRPr="00CA2CD8">
        <w:t>Fundraising and sustainability</w:t>
      </w:r>
    </w:p>
    <w:p w14:paraId="1D6F6EA6" w14:textId="6C1FDF17" w:rsidR="00CA2CD8" w:rsidRPr="00B9579D" w:rsidRDefault="00CA2CD8" w:rsidP="00CA2CD8">
      <w:pPr>
        <w:tabs>
          <w:tab w:val="num" w:pos="720"/>
        </w:tabs>
        <w:rPr>
          <w:b/>
          <w:bCs/>
          <w:sz w:val="32"/>
          <w:szCs w:val="32"/>
        </w:rPr>
      </w:pPr>
      <w:r w:rsidRPr="00B9579D">
        <w:rPr>
          <w:b/>
          <w:bCs/>
          <w:sz w:val="32"/>
          <w:szCs w:val="32"/>
        </w:rPr>
        <w:t>DIRECTOR OF MARKETING &amp; COMMUNICATIONS</w:t>
      </w:r>
    </w:p>
    <w:p w14:paraId="0C32000A" w14:textId="77777777" w:rsidR="00CA2CD8" w:rsidRPr="00CA2CD8" w:rsidRDefault="00CA2CD8" w:rsidP="00CA2CD8">
      <w:pPr>
        <w:tabs>
          <w:tab w:val="num" w:pos="720"/>
        </w:tabs>
      </w:pPr>
      <w:r w:rsidRPr="00CA2CD8">
        <w:rPr>
          <w:b/>
          <w:bCs/>
        </w:rPr>
        <w:t>Role Summary:</w:t>
      </w:r>
      <w:r w:rsidRPr="00CA2CD8">
        <w:br/>
        <w:t>The Director of Marketing and Communications leads the development and execution of T.A.I.N.O.’s public relations, branding, and outreach strategies to effectively communicate its mission, initiatives, and impact.</w:t>
      </w:r>
      <w:r w:rsidRPr="00CA2CD8">
        <w:br/>
      </w:r>
      <w:r w:rsidRPr="00CA2CD8">
        <w:rPr>
          <w:b/>
          <w:bCs/>
        </w:rPr>
        <w:t>Key Responsibilities:</w:t>
      </w:r>
    </w:p>
    <w:p w14:paraId="75384430" w14:textId="77777777" w:rsidR="00CA2CD8" w:rsidRPr="00CA2CD8" w:rsidRDefault="00CA2CD8" w:rsidP="00CA2CD8">
      <w:pPr>
        <w:numPr>
          <w:ilvl w:val="0"/>
          <w:numId w:val="3"/>
        </w:numPr>
      </w:pPr>
      <w:r w:rsidRPr="00CA2CD8">
        <w:t>Develop and oversee a cohesive communication strategy across social media, web, and traditional media.</w:t>
      </w:r>
    </w:p>
    <w:p w14:paraId="0A9CED5C" w14:textId="77777777" w:rsidR="00CA2CD8" w:rsidRPr="00CA2CD8" w:rsidRDefault="00CA2CD8" w:rsidP="00CA2CD8">
      <w:pPr>
        <w:numPr>
          <w:ilvl w:val="0"/>
          <w:numId w:val="3"/>
        </w:numPr>
      </w:pPr>
      <w:r w:rsidRPr="00CA2CD8">
        <w:t>Enhance organizational visibility through targeted media campaigns, press releases, and public engagements.</w:t>
      </w:r>
    </w:p>
    <w:p w14:paraId="414AA914" w14:textId="77777777" w:rsidR="00CA2CD8" w:rsidRPr="00CA2CD8" w:rsidRDefault="00CA2CD8" w:rsidP="00CA2CD8">
      <w:pPr>
        <w:numPr>
          <w:ilvl w:val="0"/>
          <w:numId w:val="3"/>
        </w:numPr>
      </w:pPr>
      <w:r w:rsidRPr="00CA2CD8">
        <w:lastRenderedPageBreak/>
        <w:t xml:space="preserve">Create branding guidelines and ensure consistent messaging and representation of the mission. </w:t>
      </w:r>
    </w:p>
    <w:p w14:paraId="6845491E" w14:textId="77777777" w:rsidR="00CA2CD8" w:rsidRPr="00CA2CD8" w:rsidRDefault="00CA2CD8" w:rsidP="00CA2CD8">
      <w:pPr>
        <w:numPr>
          <w:ilvl w:val="0"/>
          <w:numId w:val="3"/>
        </w:numPr>
      </w:pPr>
      <w:r w:rsidRPr="00CA2CD8">
        <w:t>Manage crisis communications and maintain positive public image and reputation management.</w:t>
      </w:r>
    </w:p>
    <w:p w14:paraId="2B2D0940" w14:textId="636AE0D7" w:rsidR="00CA2CD8" w:rsidRPr="00B9579D" w:rsidRDefault="00906511" w:rsidP="00CA2CD8">
      <w:pPr>
        <w:tabs>
          <w:tab w:val="num" w:pos="720"/>
        </w:tabs>
        <w:rPr>
          <w:b/>
          <w:bCs/>
          <w:sz w:val="32"/>
          <w:szCs w:val="32"/>
        </w:rPr>
      </w:pPr>
      <w:r w:rsidRPr="00B9579D">
        <w:rPr>
          <w:b/>
          <w:bCs/>
          <w:sz w:val="32"/>
          <w:szCs w:val="32"/>
        </w:rPr>
        <w:t>DIRECTOR OF DEVELOPMENT &amp; FUNDRAISING</w:t>
      </w:r>
    </w:p>
    <w:p w14:paraId="680CF1BA" w14:textId="77777777" w:rsidR="00906511" w:rsidRPr="00906511" w:rsidRDefault="00906511" w:rsidP="00906511">
      <w:pPr>
        <w:tabs>
          <w:tab w:val="num" w:pos="720"/>
        </w:tabs>
      </w:pPr>
      <w:r w:rsidRPr="00906511">
        <w:rPr>
          <w:b/>
          <w:bCs/>
        </w:rPr>
        <w:t>Role Summary:</w:t>
      </w:r>
      <w:r w:rsidRPr="00906511">
        <w:br/>
        <w:t>The Director of Development and Fundraising spearheads financial sustainability by strategizing and overseeing fundraising efforts, donor relationships, and revenue-generating opportunities aligned with T.A.I.N.O's vision and goals.</w:t>
      </w:r>
    </w:p>
    <w:p w14:paraId="53A25E89" w14:textId="77777777" w:rsidR="00906511" w:rsidRPr="00906511" w:rsidRDefault="00906511" w:rsidP="00906511">
      <w:pPr>
        <w:tabs>
          <w:tab w:val="num" w:pos="720"/>
        </w:tabs>
      </w:pPr>
      <w:r w:rsidRPr="00906511">
        <w:rPr>
          <w:b/>
          <w:bCs/>
        </w:rPr>
        <w:t>Key Responsibilities:</w:t>
      </w:r>
    </w:p>
    <w:p w14:paraId="1711922D" w14:textId="77777777" w:rsidR="00906511" w:rsidRPr="00906511" w:rsidRDefault="00906511" w:rsidP="00906511">
      <w:pPr>
        <w:tabs>
          <w:tab w:val="num" w:pos="720"/>
        </w:tabs>
      </w:pPr>
      <w:r w:rsidRPr="00906511">
        <w:rPr>
          <w:rFonts w:ascii="Arial" w:hAnsi="Arial" w:cs="Arial"/>
          <w:b/>
          <w:bCs/>
        </w:rPr>
        <w:t>​</w:t>
      </w:r>
    </w:p>
    <w:p w14:paraId="18218B1D" w14:textId="77777777" w:rsidR="00906511" w:rsidRPr="00906511" w:rsidRDefault="00906511" w:rsidP="00906511">
      <w:pPr>
        <w:numPr>
          <w:ilvl w:val="0"/>
          <w:numId w:val="4"/>
        </w:numPr>
      </w:pPr>
      <w:r w:rsidRPr="00906511">
        <w:t>Develop and implement comprehensive fundraising strategies, including grants, individual donations, corporate sponsorships, and fundraising events.</w:t>
      </w:r>
    </w:p>
    <w:p w14:paraId="59E284F1" w14:textId="77777777" w:rsidR="00906511" w:rsidRPr="00906511" w:rsidRDefault="00906511" w:rsidP="00906511">
      <w:pPr>
        <w:numPr>
          <w:ilvl w:val="0"/>
          <w:numId w:val="4"/>
        </w:numPr>
      </w:pPr>
      <w:r w:rsidRPr="00906511">
        <w:t>Cultivate and maintain relationships with major donors, foundations, and grant-making institutions.</w:t>
      </w:r>
    </w:p>
    <w:p w14:paraId="6212EE3C" w14:textId="77777777" w:rsidR="00906511" w:rsidRPr="00906511" w:rsidRDefault="00906511" w:rsidP="00906511">
      <w:pPr>
        <w:numPr>
          <w:ilvl w:val="0"/>
          <w:numId w:val="4"/>
        </w:numPr>
      </w:pPr>
      <w:r w:rsidRPr="00906511">
        <w:t>Collaborate with the Treasurer on budgeting, reporting, and financial forecasting related to fundraising activities.</w:t>
      </w:r>
    </w:p>
    <w:p w14:paraId="0B4A6817" w14:textId="77777777" w:rsidR="00906511" w:rsidRPr="00906511" w:rsidRDefault="00906511" w:rsidP="00906511">
      <w:pPr>
        <w:numPr>
          <w:ilvl w:val="0"/>
          <w:numId w:val="4"/>
        </w:numPr>
      </w:pPr>
      <w:r w:rsidRPr="00906511">
        <w:t>Ensure compliance with fundraising regulations and ethical standards.</w:t>
      </w:r>
    </w:p>
    <w:p w14:paraId="3F63BAA7" w14:textId="40A87E1E" w:rsidR="00906511" w:rsidRPr="00B9579D" w:rsidRDefault="00906511" w:rsidP="00CA2CD8">
      <w:pPr>
        <w:tabs>
          <w:tab w:val="num" w:pos="720"/>
        </w:tabs>
        <w:rPr>
          <w:b/>
          <w:bCs/>
          <w:sz w:val="32"/>
          <w:szCs w:val="32"/>
        </w:rPr>
      </w:pPr>
      <w:r w:rsidRPr="00B9579D">
        <w:rPr>
          <w:b/>
          <w:bCs/>
          <w:sz w:val="32"/>
          <w:szCs w:val="32"/>
        </w:rPr>
        <w:t>HISTORIAN &amp; ARCHIVIST</w:t>
      </w:r>
    </w:p>
    <w:p w14:paraId="4F190AC2" w14:textId="77777777" w:rsidR="00906511" w:rsidRPr="00906511" w:rsidRDefault="00906511" w:rsidP="00906511">
      <w:pPr>
        <w:tabs>
          <w:tab w:val="num" w:pos="720"/>
        </w:tabs>
      </w:pPr>
      <w:r w:rsidRPr="00906511">
        <w:rPr>
          <w:b/>
          <w:bCs/>
        </w:rPr>
        <w:t>                        Role Summary:</w:t>
      </w:r>
      <w:r w:rsidRPr="00906511">
        <w:br/>
        <w:t>The Historian and Archivist is responsible for documenting, preserving, and educating both internal and external audiences about the history, culture, and traditions of the Arawak Taino people.</w:t>
      </w:r>
    </w:p>
    <w:p w14:paraId="0EBEA0E7" w14:textId="77777777" w:rsidR="00906511" w:rsidRPr="00906511" w:rsidRDefault="00906511" w:rsidP="00906511">
      <w:pPr>
        <w:tabs>
          <w:tab w:val="num" w:pos="720"/>
        </w:tabs>
      </w:pPr>
      <w:r w:rsidRPr="00906511">
        <w:rPr>
          <w:b/>
          <w:bCs/>
        </w:rPr>
        <w:t>                      Key Responsibilities:</w:t>
      </w:r>
    </w:p>
    <w:p w14:paraId="3029AC5B" w14:textId="57A230A8" w:rsidR="00906511" w:rsidRPr="00906511" w:rsidRDefault="00906511" w:rsidP="00906511">
      <w:pPr>
        <w:pStyle w:val="ListParagraph"/>
        <w:numPr>
          <w:ilvl w:val="0"/>
          <w:numId w:val="2"/>
        </w:numPr>
        <w:tabs>
          <w:tab w:val="num" w:pos="720"/>
        </w:tabs>
      </w:pPr>
      <w:r w:rsidRPr="00906511">
        <w:rPr>
          <w:rFonts w:ascii="Arial" w:hAnsi="Arial" w:cs="Arial"/>
          <w:b/>
          <w:bCs/>
        </w:rPr>
        <w:t>​</w:t>
      </w:r>
      <w:r w:rsidRPr="00906511">
        <w:t>Curate and manage the organization's historical archives, documents, photographs, and cultural artifacts.</w:t>
      </w:r>
      <w:r w:rsidRPr="00906511">
        <w:br/>
        <w:t>•    Conduct and coordinate historical research to inform programming and advocacy.</w:t>
      </w:r>
      <w:r w:rsidRPr="00906511">
        <w:br/>
        <w:t>•    Collaborate closely with educational and community outreach teams to ensure historical accuracy and cultural integrity.</w:t>
      </w:r>
      <w:r w:rsidRPr="00906511">
        <w:br/>
      </w:r>
      <w:r w:rsidRPr="00906511">
        <w:lastRenderedPageBreak/>
        <w:t>•    Oversee historical publications, exhibits, and digital presentations that highlight Taíno heritage.</w:t>
      </w:r>
      <w:r w:rsidRPr="00906511">
        <w:rPr>
          <w:rFonts w:ascii="Arial" w:hAnsi="Arial" w:cs="Arial"/>
        </w:rPr>
        <w:t>​</w:t>
      </w:r>
    </w:p>
    <w:p w14:paraId="2B6DBC47" w14:textId="77777777" w:rsidR="00906511" w:rsidRPr="00B9579D" w:rsidRDefault="00906511">
      <w:pPr>
        <w:rPr>
          <w:b/>
          <w:bCs/>
          <w:sz w:val="32"/>
          <w:szCs w:val="32"/>
        </w:rPr>
      </w:pPr>
      <w:r w:rsidRPr="00B9579D">
        <w:rPr>
          <w:b/>
          <w:bCs/>
          <w:sz w:val="32"/>
          <w:szCs w:val="32"/>
        </w:rPr>
        <w:t>DIRECTOR OF CULTURAL EVENTS &amp; COMMUNITY ENGAGEMENT</w:t>
      </w:r>
    </w:p>
    <w:p w14:paraId="2F8C9F06" w14:textId="77777777" w:rsidR="00906511" w:rsidRPr="00906511" w:rsidRDefault="00906511" w:rsidP="00906511">
      <w:r w:rsidRPr="00906511">
        <w:rPr>
          <w:b/>
          <w:bCs/>
        </w:rPr>
        <w:t>Role Summary:</w:t>
      </w:r>
      <w:r w:rsidRPr="00906511">
        <w:rPr>
          <w:b/>
          <w:bCs/>
        </w:rPr>
        <w:br/>
      </w:r>
      <w:r w:rsidRPr="00906511">
        <w:t>Develops and leads Fundraising;  spearheads financial sustainability by strategizing and overseeing fundraising efforts, donor relationships, and revenue-generating opportunities aligned with T.A.I.N.O's vision and goals.</w:t>
      </w:r>
      <w:r w:rsidRPr="00906511">
        <w:rPr>
          <w:b/>
          <w:bCs/>
        </w:rPr>
        <w:br/>
        <w:t xml:space="preserve">Key Responsibilities: </w:t>
      </w:r>
    </w:p>
    <w:p w14:paraId="40BD7C47" w14:textId="77777777" w:rsidR="00906511" w:rsidRPr="00906511" w:rsidRDefault="00906511" w:rsidP="00906511">
      <w:pPr>
        <w:numPr>
          <w:ilvl w:val="0"/>
          <w:numId w:val="6"/>
        </w:numPr>
      </w:pPr>
      <w:r w:rsidRPr="00906511">
        <w:t>Develop and implement comprehensive fundraising strategies, including grants, individual donations, corporate sponsorships, and fundraising events.</w:t>
      </w:r>
    </w:p>
    <w:p w14:paraId="40557421" w14:textId="77777777" w:rsidR="00906511" w:rsidRPr="00906511" w:rsidRDefault="00906511" w:rsidP="00906511">
      <w:pPr>
        <w:numPr>
          <w:ilvl w:val="0"/>
          <w:numId w:val="6"/>
        </w:numPr>
      </w:pPr>
      <w:r w:rsidRPr="00906511">
        <w:t xml:space="preserve">Cultivate and maintain relationships with major donors, foundations, and grant-making institutions. </w:t>
      </w:r>
    </w:p>
    <w:p w14:paraId="2954E2A4" w14:textId="77777777" w:rsidR="00906511" w:rsidRPr="00906511" w:rsidRDefault="00906511" w:rsidP="00906511">
      <w:pPr>
        <w:numPr>
          <w:ilvl w:val="0"/>
          <w:numId w:val="6"/>
        </w:numPr>
      </w:pPr>
      <w:r w:rsidRPr="00906511">
        <w:t xml:space="preserve">Collaborate with the Treasurer on budgeting, reporting, and financial forecasting related to fundraising activities. </w:t>
      </w:r>
    </w:p>
    <w:p w14:paraId="38878073" w14:textId="77777777" w:rsidR="00906511" w:rsidRPr="00906511" w:rsidRDefault="00906511" w:rsidP="00906511">
      <w:pPr>
        <w:numPr>
          <w:ilvl w:val="0"/>
          <w:numId w:val="6"/>
        </w:numPr>
      </w:pPr>
      <w:r w:rsidRPr="00906511">
        <w:t>Ensure compliance with fundraising regulations and ethical standards.</w:t>
      </w:r>
    </w:p>
    <w:p w14:paraId="55378D86" w14:textId="4C94FF2D" w:rsidR="00CA2CD8" w:rsidRPr="00B9579D" w:rsidRDefault="00CA2CD8">
      <w:pPr>
        <w:rPr>
          <w:rFonts w:ascii="Arial" w:hAnsi="Arial" w:cs="Arial"/>
          <w:sz w:val="32"/>
          <w:szCs w:val="32"/>
        </w:rPr>
      </w:pPr>
      <w:r w:rsidRPr="00CA2CD8">
        <w:rPr>
          <w:rFonts w:ascii="Arial" w:hAnsi="Arial" w:cs="Arial"/>
        </w:rPr>
        <w:t>​</w:t>
      </w:r>
      <w:r w:rsidR="00906511" w:rsidRPr="00B9579D">
        <w:rPr>
          <w:rFonts w:ascii="Arial" w:hAnsi="Arial" w:cs="Arial"/>
          <w:b/>
          <w:bCs/>
          <w:sz w:val="32"/>
          <w:szCs w:val="32"/>
        </w:rPr>
        <w:t>DIRECTOR OF YOUTH INITIATIVES</w:t>
      </w:r>
    </w:p>
    <w:p w14:paraId="5E0CBE91" w14:textId="77777777" w:rsidR="00906511" w:rsidRPr="00906511" w:rsidRDefault="00906511" w:rsidP="00906511">
      <w:r w:rsidRPr="00906511">
        <w:rPr>
          <w:b/>
          <w:bCs/>
        </w:rPr>
        <w:t xml:space="preserve">Role Summary: </w:t>
      </w:r>
    </w:p>
    <w:p w14:paraId="29F7AB27" w14:textId="77777777" w:rsidR="00906511" w:rsidRPr="00906511" w:rsidRDefault="00906511" w:rsidP="00906511">
      <w:r w:rsidRPr="00906511">
        <w:t>The Director of Education and Youth Initiatives focuses on empowering Indigenous youth and promoting cultural education through tailored programming, partnerships, and community engagement.</w:t>
      </w:r>
      <w:r w:rsidRPr="00906511">
        <w:rPr>
          <w:b/>
          <w:bCs/>
        </w:rPr>
        <w:br/>
        <w:t xml:space="preserve">Key Responsibilities: </w:t>
      </w:r>
    </w:p>
    <w:p w14:paraId="1D6DAEEB" w14:textId="77777777" w:rsidR="00906511" w:rsidRPr="00906511" w:rsidRDefault="00906511" w:rsidP="00906511">
      <w:pPr>
        <w:numPr>
          <w:ilvl w:val="0"/>
          <w:numId w:val="7"/>
        </w:numPr>
      </w:pPr>
      <w:r w:rsidRPr="00906511">
        <w:t>Develop culturally relevant educational programs and resources targeted toward youth</w:t>
      </w:r>
    </w:p>
    <w:p w14:paraId="13DC263F" w14:textId="77777777" w:rsidR="00906511" w:rsidRPr="00906511" w:rsidRDefault="00906511" w:rsidP="00906511">
      <w:pPr>
        <w:numPr>
          <w:ilvl w:val="0"/>
          <w:numId w:val="7"/>
        </w:numPr>
      </w:pPr>
      <w:r w:rsidRPr="00906511">
        <w:t xml:space="preserve">. Establish collaborations with schools, educational institutions, and community organizations. Organize youth-centered workshops, mentorship programs, and leadership development opportunities. </w:t>
      </w:r>
    </w:p>
    <w:p w14:paraId="7FB3ED30" w14:textId="77777777" w:rsidR="00906511" w:rsidRPr="00906511" w:rsidRDefault="00906511" w:rsidP="00906511">
      <w:pPr>
        <w:numPr>
          <w:ilvl w:val="0"/>
          <w:numId w:val="7"/>
        </w:numPr>
      </w:pPr>
      <w:r w:rsidRPr="00906511">
        <w:t xml:space="preserve">Monitor and evaluate the effectiveness of the educational </w:t>
      </w:r>
      <w:proofErr w:type="gramStart"/>
      <w:r w:rsidRPr="00906511">
        <w:t>program, and</w:t>
      </w:r>
      <w:proofErr w:type="gramEnd"/>
      <w:r w:rsidRPr="00906511">
        <w:t xml:space="preserve"> continuously seek improvement.</w:t>
      </w:r>
    </w:p>
    <w:p w14:paraId="5C453048" w14:textId="43C8F6BB" w:rsidR="00906511" w:rsidRPr="00B9579D" w:rsidRDefault="00906511">
      <w:pPr>
        <w:rPr>
          <w:b/>
          <w:bCs/>
          <w:sz w:val="32"/>
          <w:szCs w:val="32"/>
        </w:rPr>
      </w:pPr>
      <w:r w:rsidRPr="00B9579D">
        <w:rPr>
          <w:b/>
          <w:bCs/>
          <w:sz w:val="32"/>
          <w:szCs w:val="32"/>
        </w:rPr>
        <w:t>DIRECTOR OF TRIBAL RELATIONS</w:t>
      </w:r>
    </w:p>
    <w:p w14:paraId="53F1A24D" w14:textId="77777777" w:rsidR="00906511" w:rsidRPr="00906511" w:rsidRDefault="00906511" w:rsidP="00906511">
      <w:r w:rsidRPr="00906511">
        <w:rPr>
          <w:b/>
          <w:bCs/>
        </w:rPr>
        <w:lastRenderedPageBreak/>
        <w:t>Role Summary:</w:t>
      </w:r>
      <w:r w:rsidRPr="00906511">
        <w:rPr>
          <w:b/>
          <w:bCs/>
        </w:rPr>
        <w:br/>
      </w:r>
      <w:r w:rsidRPr="00906511">
        <w:t xml:space="preserve">The Director of Government and Tribal Relations </w:t>
      </w:r>
      <w:proofErr w:type="gramStart"/>
      <w:r w:rsidRPr="00906511">
        <w:t>is</w:t>
      </w:r>
      <w:proofErr w:type="gramEnd"/>
      <w:r w:rsidRPr="00906511">
        <w:t xml:space="preserve"> responsible for managing relationships with government bodies, tribal entities, and policymakers to advocate for recognition, policy advancement, and resource allocation.</w:t>
      </w:r>
      <w:r w:rsidRPr="00906511">
        <w:rPr>
          <w:b/>
          <w:bCs/>
        </w:rPr>
        <w:br/>
        <w:t xml:space="preserve">Key Responsibilities: </w:t>
      </w:r>
    </w:p>
    <w:p w14:paraId="77EC4287" w14:textId="77777777" w:rsidR="00906511" w:rsidRPr="00906511" w:rsidRDefault="00906511" w:rsidP="00906511">
      <w:pPr>
        <w:numPr>
          <w:ilvl w:val="0"/>
          <w:numId w:val="8"/>
        </w:numPr>
      </w:pPr>
      <w:r w:rsidRPr="00906511">
        <w:t xml:space="preserve">Lead advocacy efforts for tribal recognition and Indigenous rights at local, state, and federal levels. Develop strategies to influence policy decisions impacting Taino communities and Indigenous groups. </w:t>
      </w:r>
    </w:p>
    <w:p w14:paraId="3DC13E16" w14:textId="77777777" w:rsidR="00906511" w:rsidRDefault="00906511" w:rsidP="00906511">
      <w:pPr>
        <w:numPr>
          <w:ilvl w:val="0"/>
          <w:numId w:val="8"/>
        </w:numPr>
      </w:pPr>
      <w:r w:rsidRPr="00906511">
        <w:t>Build and maintain strategic partnerships with tribal governments, political leaders, and governmental agencies. Represent T.A.I.N.O. in legislative sessions, policy meetings, and stakeholder consultations.</w:t>
      </w:r>
    </w:p>
    <w:p w14:paraId="213FB05A" w14:textId="59CF3AAE" w:rsidR="00906511" w:rsidRPr="00B9579D" w:rsidRDefault="00906511" w:rsidP="00906511">
      <w:pPr>
        <w:rPr>
          <w:b/>
          <w:bCs/>
          <w:sz w:val="32"/>
          <w:szCs w:val="32"/>
        </w:rPr>
      </w:pPr>
      <w:r w:rsidRPr="00B9579D">
        <w:rPr>
          <w:b/>
          <w:bCs/>
          <w:sz w:val="32"/>
          <w:szCs w:val="32"/>
        </w:rPr>
        <w:t>DIRECTOR OF STRATEGIC PARTNERSHIPS &amp; ALLIANCES</w:t>
      </w:r>
    </w:p>
    <w:p w14:paraId="0490B205" w14:textId="77777777" w:rsidR="00B9579D" w:rsidRPr="00B9579D" w:rsidRDefault="00B9579D" w:rsidP="00B9579D">
      <w:r w:rsidRPr="00B9579D">
        <w:rPr>
          <w:b/>
          <w:bCs/>
        </w:rPr>
        <w:t>Role Summary:</w:t>
      </w:r>
      <w:r w:rsidRPr="00B9579D">
        <w:rPr>
          <w:b/>
          <w:bCs/>
        </w:rPr>
        <w:br/>
      </w:r>
      <w:r w:rsidRPr="00B9579D">
        <w:t>The Director of Strategic Partnerships and Alliances identifies, establishes, and nurtures external partnerships that amplify T.A.I.N.O.’s mission, increase community impact, and broaden access to resources.</w:t>
      </w:r>
      <w:r w:rsidRPr="00B9579D">
        <w:rPr>
          <w:b/>
          <w:bCs/>
        </w:rPr>
        <w:br/>
        <w:t xml:space="preserve">Key Responsibilities: </w:t>
      </w:r>
    </w:p>
    <w:p w14:paraId="3E0A2396" w14:textId="77777777" w:rsidR="00B9579D" w:rsidRPr="00B9579D" w:rsidRDefault="00B9579D" w:rsidP="00B9579D">
      <w:pPr>
        <w:numPr>
          <w:ilvl w:val="0"/>
          <w:numId w:val="9"/>
        </w:numPr>
      </w:pPr>
      <w:r w:rsidRPr="00B9579D">
        <w:t xml:space="preserve">Develop strategic alliance frameworks and partnership models beneficial to organizational growth. Engage corporate, nonprofit, and academic institutions to leverage resources, expertise, and advocacy networks. </w:t>
      </w:r>
    </w:p>
    <w:p w14:paraId="26040D0E" w14:textId="77777777" w:rsidR="00B9579D" w:rsidRPr="00B9579D" w:rsidRDefault="00B9579D" w:rsidP="00B9579D">
      <w:pPr>
        <w:numPr>
          <w:ilvl w:val="0"/>
          <w:numId w:val="9"/>
        </w:numPr>
      </w:pPr>
      <w:r w:rsidRPr="00B9579D">
        <w:t xml:space="preserve">Negotiate and manage agreements and memoranda of understanding with partner organizations. </w:t>
      </w:r>
    </w:p>
    <w:p w14:paraId="0475AA95" w14:textId="77777777" w:rsidR="00B9579D" w:rsidRDefault="00B9579D" w:rsidP="00B9579D">
      <w:pPr>
        <w:numPr>
          <w:ilvl w:val="0"/>
          <w:numId w:val="9"/>
        </w:numPr>
      </w:pPr>
      <w:r w:rsidRPr="00B9579D">
        <w:t>Regularly assess and optimize partnership effectiveness and alignment with T.A.I.N.O’s strategic priorities.</w:t>
      </w:r>
    </w:p>
    <w:p w14:paraId="34126E38" w14:textId="5EAA707A" w:rsidR="00B9579D" w:rsidRPr="00B9579D" w:rsidRDefault="00B9579D" w:rsidP="00B9579D">
      <w:pPr>
        <w:rPr>
          <w:b/>
          <w:bCs/>
          <w:sz w:val="32"/>
          <w:szCs w:val="32"/>
        </w:rPr>
      </w:pPr>
      <w:r w:rsidRPr="00B9579D">
        <w:rPr>
          <w:b/>
          <w:bCs/>
          <w:sz w:val="32"/>
          <w:szCs w:val="32"/>
        </w:rPr>
        <w:t>CHIEF COMPLIANCE &amp; ETHICS OFFICER</w:t>
      </w:r>
    </w:p>
    <w:p w14:paraId="641A01A8" w14:textId="77777777" w:rsidR="00B9579D" w:rsidRPr="00B9579D" w:rsidRDefault="00B9579D" w:rsidP="00B9579D">
      <w:r w:rsidRPr="00B9579D">
        <w:rPr>
          <w:b/>
          <w:bCs/>
        </w:rPr>
        <w:t>Role Summary:</w:t>
      </w:r>
      <w:r w:rsidRPr="00B9579D">
        <w:rPr>
          <w:b/>
          <w:bCs/>
        </w:rPr>
        <w:br/>
      </w:r>
      <w:r w:rsidRPr="00B9579D">
        <w:t>The Chief Compliance &amp; Ethics Officer ensures organizational compliance with regulatory requirements, ethical standards, transparency, and accountability.</w:t>
      </w:r>
      <w:r w:rsidRPr="00B9579D">
        <w:rPr>
          <w:b/>
          <w:bCs/>
        </w:rPr>
        <w:br/>
        <w:t xml:space="preserve">Key Responsibilities: </w:t>
      </w:r>
    </w:p>
    <w:p w14:paraId="54BE679E" w14:textId="77777777" w:rsidR="00B9579D" w:rsidRPr="00B9579D" w:rsidRDefault="00B9579D" w:rsidP="00B9579D">
      <w:pPr>
        <w:numPr>
          <w:ilvl w:val="0"/>
          <w:numId w:val="10"/>
        </w:numPr>
        <w:rPr>
          <w:b/>
          <w:bCs/>
        </w:rPr>
      </w:pPr>
      <w:r w:rsidRPr="00B9579D">
        <w:t xml:space="preserve">Develop, implement, and oversee the organization's compliance policies, procedures, and ethics guidelines. </w:t>
      </w:r>
    </w:p>
    <w:p w14:paraId="2799ED38" w14:textId="77777777" w:rsidR="00B9579D" w:rsidRPr="00B9579D" w:rsidRDefault="00B9579D" w:rsidP="00B9579D">
      <w:pPr>
        <w:numPr>
          <w:ilvl w:val="0"/>
          <w:numId w:val="10"/>
        </w:numPr>
        <w:rPr>
          <w:b/>
          <w:bCs/>
        </w:rPr>
      </w:pPr>
      <w:r w:rsidRPr="00B9579D">
        <w:lastRenderedPageBreak/>
        <w:t xml:space="preserve">Monitor legal and regulatory developments and ensure alignment with nonprofit laws and Indigenous rights regulations. </w:t>
      </w:r>
    </w:p>
    <w:p w14:paraId="572E487F" w14:textId="77777777" w:rsidR="00B9579D" w:rsidRPr="00B9579D" w:rsidRDefault="00B9579D" w:rsidP="00B9579D">
      <w:pPr>
        <w:numPr>
          <w:ilvl w:val="0"/>
          <w:numId w:val="10"/>
        </w:numPr>
        <w:rPr>
          <w:b/>
          <w:bCs/>
        </w:rPr>
      </w:pPr>
      <w:r w:rsidRPr="00B9579D">
        <w:t>Provide compliance training to board members, staff, and volunteers. Conduct internal audits and respond to compliance-related concerns and issues proactively.</w:t>
      </w:r>
    </w:p>
    <w:p w14:paraId="42CE7724" w14:textId="35E95F78" w:rsidR="00B9579D" w:rsidRPr="00B9579D" w:rsidRDefault="00B9579D" w:rsidP="00B9579D">
      <w:pPr>
        <w:rPr>
          <w:b/>
          <w:bCs/>
          <w:sz w:val="32"/>
          <w:szCs w:val="32"/>
        </w:rPr>
      </w:pPr>
      <w:r w:rsidRPr="00B9579D">
        <w:rPr>
          <w:b/>
          <w:bCs/>
          <w:sz w:val="32"/>
          <w:szCs w:val="32"/>
        </w:rPr>
        <w:t>INTERN EXECUTIVE BOARD MEMBER-NON VOTING</w:t>
      </w:r>
    </w:p>
    <w:p w14:paraId="70E9EBA9" w14:textId="77777777" w:rsidR="00B9579D" w:rsidRPr="00B9579D" w:rsidRDefault="00B9579D" w:rsidP="00B9579D">
      <w:r w:rsidRPr="00B9579D">
        <w:rPr>
          <w:b/>
          <w:bCs/>
        </w:rPr>
        <w:t>Role Summary:</w:t>
      </w:r>
    </w:p>
    <w:p w14:paraId="59029C6B" w14:textId="77777777" w:rsidR="00B9579D" w:rsidRPr="00B9579D" w:rsidRDefault="00B9579D" w:rsidP="00B9579D">
      <w:r w:rsidRPr="00B9579D">
        <w:t>Provide a youth perspective and input on organizational initiatives.</w:t>
      </w:r>
    </w:p>
    <w:p w14:paraId="54378F9C" w14:textId="77777777" w:rsidR="00B9579D" w:rsidRPr="00B9579D" w:rsidRDefault="00B9579D" w:rsidP="00B9579D">
      <w:r w:rsidRPr="00B9579D">
        <w:rPr>
          <w:b/>
          <w:bCs/>
        </w:rPr>
        <w:t>Key Responsibilities:</w:t>
      </w:r>
    </w:p>
    <w:p w14:paraId="728D2C3C" w14:textId="77777777" w:rsidR="00B9579D" w:rsidRPr="00B9579D" w:rsidRDefault="00B9579D" w:rsidP="00B9579D">
      <w:pPr>
        <w:numPr>
          <w:ilvl w:val="0"/>
          <w:numId w:val="11"/>
        </w:numPr>
      </w:pPr>
      <w:r w:rsidRPr="00B9579D">
        <w:t>Assist with outreach, research, and social media engagement.</w:t>
      </w:r>
    </w:p>
    <w:p w14:paraId="2CE6EE76" w14:textId="77777777" w:rsidR="00B9579D" w:rsidRPr="00B9579D" w:rsidRDefault="00B9579D" w:rsidP="00B9579D">
      <w:pPr>
        <w:numPr>
          <w:ilvl w:val="0"/>
          <w:numId w:val="11"/>
        </w:numPr>
      </w:pPr>
      <w:r w:rsidRPr="00B9579D">
        <w:t>Gain leadership experience and serve as a liaison to student communities.</w:t>
      </w:r>
    </w:p>
    <w:p w14:paraId="3256F7AA" w14:textId="77777777" w:rsidR="00B9579D" w:rsidRPr="00B9579D" w:rsidRDefault="00B9579D" w:rsidP="00B9579D">
      <w:pPr>
        <w:numPr>
          <w:ilvl w:val="0"/>
          <w:numId w:val="11"/>
        </w:numPr>
      </w:pPr>
      <w:r w:rsidRPr="00B9579D">
        <w:t>Two (2) available positions</w:t>
      </w:r>
    </w:p>
    <w:p w14:paraId="0E70FABD" w14:textId="0DCC3453" w:rsidR="00B9579D" w:rsidRPr="00B9579D" w:rsidRDefault="00B9579D" w:rsidP="00B9579D">
      <w:pPr>
        <w:rPr>
          <w:b/>
          <w:bCs/>
          <w:sz w:val="32"/>
          <w:szCs w:val="32"/>
        </w:rPr>
      </w:pPr>
      <w:r w:rsidRPr="00B9579D">
        <w:rPr>
          <w:b/>
          <w:bCs/>
          <w:sz w:val="32"/>
          <w:szCs w:val="32"/>
        </w:rPr>
        <w:t>DIRECTOR OF TECHNOLOGY &amp; INNOVATION</w:t>
      </w:r>
    </w:p>
    <w:p w14:paraId="12203DF0" w14:textId="77259C12" w:rsidR="00B9579D" w:rsidRPr="00B9579D" w:rsidRDefault="00B9579D" w:rsidP="00B9579D">
      <w:r w:rsidRPr="00B9579D">
        <w:rPr>
          <w:b/>
          <w:bCs/>
        </w:rPr>
        <w:t>Role Summary:</w:t>
      </w:r>
      <w:r w:rsidRPr="00B9579D">
        <w:rPr>
          <w:b/>
          <w:bCs/>
        </w:rPr>
        <w:br/>
      </w:r>
      <w:r w:rsidRPr="00B9579D">
        <w:t>The Director of Technology and Innovation strategically leverages technology to enhance operational efficiency, community engagement, and mission delivery.</w:t>
      </w:r>
      <w:r w:rsidRPr="00B9579D">
        <w:rPr>
          <w:b/>
          <w:bCs/>
        </w:rPr>
        <w:br/>
        <w:t>Key Responsibilities:</w:t>
      </w:r>
      <w:r w:rsidRPr="00B9579D">
        <w:rPr>
          <w:b/>
          <w:bCs/>
        </w:rPr>
        <w:br/>
        <w:t>•    </w:t>
      </w:r>
      <w:r w:rsidRPr="00B9579D">
        <w:t>Develop and manage technology infrastructure, including data management systems, websites, and digital platforms.</w:t>
      </w:r>
      <w:r w:rsidRPr="00B9579D">
        <w:br/>
        <w:t>•    Lead initiatives for technological innovation that enhance cultural preservation and educational accessibility (e.g., virtual events, interactive media).</w:t>
      </w:r>
      <w:r w:rsidRPr="00B9579D">
        <w:br/>
        <w:t>•    Ensure cybersecurity protocols and data privacy compliance.</w:t>
      </w:r>
      <w:r w:rsidRPr="00B9579D">
        <w:br/>
        <w:t>•    Advise leadership on new technology trends relevant to nonprofit effectiveness and outreach.</w:t>
      </w:r>
    </w:p>
    <w:p w14:paraId="072C644B" w14:textId="77777777" w:rsidR="00906511" w:rsidRPr="00906511" w:rsidRDefault="00906511" w:rsidP="00906511"/>
    <w:p w14:paraId="294E3492" w14:textId="3F1FEF64" w:rsidR="00906511" w:rsidRPr="00B9579D" w:rsidRDefault="00B9579D">
      <w:pPr>
        <w:rPr>
          <w:b/>
          <w:bCs/>
          <w:sz w:val="32"/>
          <w:szCs w:val="32"/>
        </w:rPr>
      </w:pPr>
      <w:r w:rsidRPr="00B9579D">
        <w:rPr>
          <w:b/>
          <w:bCs/>
          <w:sz w:val="32"/>
          <w:szCs w:val="32"/>
        </w:rPr>
        <w:t>COMMUNITY PROGRAMS DIRECTOR</w:t>
      </w:r>
    </w:p>
    <w:p w14:paraId="07438D49" w14:textId="7B13392B" w:rsidR="00B9579D" w:rsidRDefault="00B9579D">
      <w:r w:rsidRPr="00B9579D">
        <w:rPr>
          <w:b/>
          <w:bCs/>
        </w:rPr>
        <w:t>Role Summary:</w:t>
      </w:r>
      <w:r w:rsidRPr="00B9579D">
        <w:br/>
        <w:t>This role is uniquely aligned to T.A.I.N.O's mission and focuses on guiding the cultural direction, educational programming, and community-based initiatives.</w:t>
      </w:r>
      <w:r w:rsidRPr="00B9579D">
        <w:br/>
      </w:r>
      <w:r w:rsidRPr="00B9579D">
        <w:rPr>
          <w:b/>
          <w:bCs/>
        </w:rPr>
        <w:t>Key Responsibilities:</w:t>
      </w:r>
      <w:r w:rsidRPr="00B9579D">
        <w:br/>
        <w:t>•    Develop and review programs related to Taino history, language, and identity.</w:t>
      </w:r>
      <w:r w:rsidRPr="00B9579D">
        <w:br/>
        <w:t>•    Serve as the cultural liaison between the board and Taino communities.</w:t>
      </w:r>
      <w:r w:rsidRPr="00B9579D">
        <w:br/>
      </w:r>
      <w:r w:rsidRPr="00B9579D">
        <w:lastRenderedPageBreak/>
        <w:t>•    Oversee community engagement strategies and outreach events.</w:t>
      </w:r>
      <w:r w:rsidRPr="00B9579D">
        <w:br/>
        <w:t>•    Ensure that all projects and messaging align with Indigenous values and empowerment goals.</w:t>
      </w:r>
    </w:p>
    <w:sectPr w:rsidR="00B9579D" w:rsidSect="006E4014">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106B8"/>
    <w:multiLevelType w:val="multilevel"/>
    <w:tmpl w:val="E8744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455C42"/>
    <w:multiLevelType w:val="multilevel"/>
    <w:tmpl w:val="33163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217735"/>
    <w:multiLevelType w:val="multilevel"/>
    <w:tmpl w:val="0C2C6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723308"/>
    <w:multiLevelType w:val="multilevel"/>
    <w:tmpl w:val="E4FE6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655215"/>
    <w:multiLevelType w:val="multilevel"/>
    <w:tmpl w:val="7DE06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9C48E3"/>
    <w:multiLevelType w:val="multilevel"/>
    <w:tmpl w:val="D7A09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3072FE"/>
    <w:multiLevelType w:val="multilevel"/>
    <w:tmpl w:val="9AFE7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450D86"/>
    <w:multiLevelType w:val="multilevel"/>
    <w:tmpl w:val="06809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8632A2"/>
    <w:multiLevelType w:val="multilevel"/>
    <w:tmpl w:val="7E96E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4872C1"/>
    <w:multiLevelType w:val="multilevel"/>
    <w:tmpl w:val="48706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933F4F"/>
    <w:multiLevelType w:val="hybridMultilevel"/>
    <w:tmpl w:val="4A868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1088081">
    <w:abstractNumId w:val="2"/>
  </w:num>
  <w:num w:numId="2" w16cid:durableId="1534419870">
    <w:abstractNumId w:val="10"/>
  </w:num>
  <w:num w:numId="3" w16cid:durableId="57948200">
    <w:abstractNumId w:val="9"/>
  </w:num>
  <w:num w:numId="4" w16cid:durableId="844830155">
    <w:abstractNumId w:val="0"/>
  </w:num>
  <w:num w:numId="5" w16cid:durableId="976060209">
    <w:abstractNumId w:val="1"/>
  </w:num>
  <w:num w:numId="6" w16cid:durableId="1393968005">
    <w:abstractNumId w:val="3"/>
  </w:num>
  <w:num w:numId="7" w16cid:durableId="412240687">
    <w:abstractNumId w:val="5"/>
  </w:num>
  <w:num w:numId="8" w16cid:durableId="728303294">
    <w:abstractNumId w:val="4"/>
  </w:num>
  <w:num w:numId="9" w16cid:durableId="190805257">
    <w:abstractNumId w:val="8"/>
  </w:num>
  <w:num w:numId="10" w16cid:durableId="496657172">
    <w:abstractNumId w:val="6"/>
  </w:num>
  <w:num w:numId="11" w16cid:durableId="11639379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CD8"/>
    <w:rsid w:val="00081D7A"/>
    <w:rsid w:val="002D14D4"/>
    <w:rsid w:val="003907C9"/>
    <w:rsid w:val="003F42B8"/>
    <w:rsid w:val="0058376B"/>
    <w:rsid w:val="006E4014"/>
    <w:rsid w:val="00906511"/>
    <w:rsid w:val="00B54AAD"/>
    <w:rsid w:val="00B775FF"/>
    <w:rsid w:val="00B9579D"/>
    <w:rsid w:val="00CA2CD8"/>
    <w:rsid w:val="00D433C1"/>
    <w:rsid w:val="00FF3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AB527"/>
  <w15:chartTrackingRefBased/>
  <w15:docId w15:val="{41965D4B-F26C-44B1-B1AA-39FBCEE1A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2C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2C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2C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2C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2C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2C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2C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2C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2C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2C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2C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2C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2C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2C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2C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2C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2C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2CD8"/>
    <w:rPr>
      <w:rFonts w:eastAsiaTheme="majorEastAsia" w:cstheme="majorBidi"/>
      <w:color w:val="272727" w:themeColor="text1" w:themeTint="D8"/>
    </w:rPr>
  </w:style>
  <w:style w:type="paragraph" w:styleId="Title">
    <w:name w:val="Title"/>
    <w:basedOn w:val="Normal"/>
    <w:next w:val="Normal"/>
    <w:link w:val="TitleChar"/>
    <w:uiPriority w:val="10"/>
    <w:qFormat/>
    <w:rsid w:val="00CA2C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2C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2C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2C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2CD8"/>
    <w:pPr>
      <w:spacing w:before="160"/>
      <w:jc w:val="center"/>
    </w:pPr>
    <w:rPr>
      <w:i/>
      <w:iCs/>
      <w:color w:val="404040" w:themeColor="text1" w:themeTint="BF"/>
    </w:rPr>
  </w:style>
  <w:style w:type="character" w:customStyle="1" w:styleId="QuoteChar">
    <w:name w:val="Quote Char"/>
    <w:basedOn w:val="DefaultParagraphFont"/>
    <w:link w:val="Quote"/>
    <w:uiPriority w:val="29"/>
    <w:rsid w:val="00CA2CD8"/>
    <w:rPr>
      <w:i/>
      <w:iCs/>
      <w:color w:val="404040" w:themeColor="text1" w:themeTint="BF"/>
    </w:rPr>
  </w:style>
  <w:style w:type="paragraph" w:styleId="ListParagraph">
    <w:name w:val="List Paragraph"/>
    <w:basedOn w:val="Normal"/>
    <w:uiPriority w:val="34"/>
    <w:qFormat/>
    <w:rsid w:val="00CA2CD8"/>
    <w:pPr>
      <w:ind w:left="720"/>
      <w:contextualSpacing/>
    </w:pPr>
  </w:style>
  <w:style w:type="character" w:styleId="IntenseEmphasis">
    <w:name w:val="Intense Emphasis"/>
    <w:basedOn w:val="DefaultParagraphFont"/>
    <w:uiPriority w:val="21"/>
    <w:qFormat/>
    <w:rsid w:val="00CA2CD8"/>
    <w:rPr>
      <w:i/>
      <w:iCs/>
      <w:color w:val="0F4761" w:themeColor="accent1" w:themeShade="BF"/>
    </w:rPr>
  </w:style>
  <w:style w:type="paragraph" w:styleId="IntenseQuote">
    <w:name w:val="Intense Quote"/>
    <w:basedOn w:val="Normal"/>
    <w:next w:val="Normal"/>
    <w:link w:val="IntenseQuoteChar"/>
    <w:uiPriority w:val="30"/>
    <w:qFormat/>
    <w:rsid w:val="00CA2C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2CD8"/>
    <w:rPr>
      <w:i/>
      <w:iCs/>
      <w:color w:val="0F4761" w:themeColor="accent1" w:themeShade="BF"/>
    </w:rPr>
  </w:style>
  <w:style w:type="character" w:styleId="IntenseReference">
    <w:name w:val="Intense Reference"/>
    <w:basedOn w:val="DefaultParagraphFont"/>
    <w:uiPriority w:val="32"/>
    <w:qFormat/>
    <w:rsid w:val="00CA2C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TotalTime>
  <Pages>7</Pages>
  <Words>1457</Words>
  <Characters>8309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Denyzio Laboy</dc:creator>
  <cp:keywords/>
  <dc:description/>
  <cp:lastModifiedBy>Denyzio Laboy</cp:lastModifiedBy>
  <cp:revision>1</cp:revision>
  <dcterms:created xsi:type="dcterms:W3CDTF">2026-07-31T04:05:00Z</dcterms:created>
  <dcterms:modified xsi:type="dcterms:W3CDTF">2026-07-31T04:52:00Z</dcterms:modified>
</cp:coreProperties>
</file>